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13" w:rsidRPr="00C03D6F" w:rsidRDefault="00813613" w:rsidP="00C03D6F">
      <w:pPr>
        <w:spacing w:line="276" w:lineRule="auto"/>
        <w:jc w:val="right"/>
        <w:rPr>
          <w:b/>
        </w:rPr>
      </w:pPr>
    </w:p>
    <w:p w:rsidR="006B6B5F" w:rsidRDefault="002B4C3C" w:rsidP="00724F1D">
      <w:pPr>
        <w:spacing w:line="276" w:lineRule="auto"/>
        <w:jc w:val="center"/>
        <w:rPr>
          <w:b/>
        </w:rPr>
      </w:pPr>
      <w:r w:rsidRPr="00C03D6F">
        <w:rPr>
          <w:b/>
        </w:rPr>
        <w:t>ΑΝΑΦΟΡΑ</w:t>
      </w:r>
    </w:p>
    <w:p w:rsidR="00765A1D" w:rsidRPr="00C03D6F" w:rsidRDefault="00765A1D" w:rsidP="00724F1D">
      <w:pPr>
        <w:spacing w:line="276" w:lineRule="auto"/>
        <w:jc w:val="center"/>
        <w:rPr>
          <w:b/>
        </w:rPr>
      </w:pPr>
    </w:p>
    <w:p w:rsidR="00724F1D" w:rsidRDefault="00C6502C" w:rsidP="00B33592">
      <w:pPr>
        <w:spacing w:line="276" w:lineRule="auto"/>
        <w:jc w:val="center"/>
        <w:rPr>
          <w:b/>
        </w:rPr>
      </w:pPr>
      <w:r>
        <w:rPr>
          <w:b/>
        </w:rPr>
        <w:t xml:space="preserve">ΠΡΟΣ ΤΟΝ ΥΠΟΥΡΓΟ </w:t>
      </w:r>
      <w:r w:rsidR="000470AB">
        <w:rPr>
          <w:b/>
        </w:rPr>
        <w:t>ΟΙΚΟΝΟΜΙΚΩΝ</w:t>
      </w:r>
    </w:p>
    <w:p w:rsidR="000B3492" w:rsidRDefault="000470AB" w:rsidP="00B33592">
      <w:pPr>
        <w:spacing w:line="276" w:lineRule="auto"/>
        <w:jc w:val="center"/>
        <w:rPr>
          <w:b/>
        </w:rPr>
      </w:pPr>
      <w:r>
        <w:rPr>
          <w:b/>
        </w:rPr>
        <w:t>κ. Χρήστο Σταϊκούρα</w:t>
      </w:r>
    </w:p>
    <w:p w:rsidR="00C6502C" w:rsidRDefault="00C6502C" w:rsidP="000039C2">
      <w:pPr>
        <w:spacing w:line="276" w:lineRule="auto"/>
        <w:jc w:val="center"/>
        <w:rPr>
          <w:b/>
        </w:rPr>
      </w:pPr>
    </w:p>
    <w:p w:rsidR="00724F1D" w:rsidRPr="000B3492" w:rsidRDefault="00724F1D" w:rsidP="000039C2">
      <w:pPr>
        <w:spacing w:line="276" w:lineRule="auto"/>
        <w:jc w:val="both"/>
      </w:pPr>
      <w:r w:rsidRPr="00C03D6F">
        <w:rPr>
          <w:b/>
          <w:u w:val="single"/>
        </w:rPr>
        <w:t>Θέμα:</w:t>
      </w:r>
      <w:r w:rsidR="000470AB">
        <w:t xml:space="preserve"> </w:t>
      </w:r>
      <w:r w:rsidR="00903B15">
        <w:t>Δ</w:t>
      </w:r>
      <w:r w:rsidR="000470AB">
        <w:t>υσλειτουργίες από την μεταβολή χωρικής αρμοδιότητας της Δ.Ο.Υ Καστοριάς</w:t>
      </w:r>
      <w:r w:rsidR="00B5200D">
        <w:t xml:space="preserve"> για του</w:t>
      </w:r>
      <w:r w:rsidR="00E70D26">
        <w:t>ς ακριτικούς Δήμους της Π.Ε Καστοριάς</w:t>
      </w:r>
    </w:p>
    <w:p w:rsidR="00954430" w:rsidRPr="00C03D6F" w:rsidRDefault="00954430" w:rsidP="000039C2">
      <w:pPr>
        <w:spacing w:line="276" w:lineRule="auto"/>
        <w:rPr>
          <w:b/>
        </w:rPr>
      </w:pPr>
    </w:p>
    <w:p w:rsidR="000039C2" w:rsidRDefault="000039C2" w:rsidP="000039C2">
      <w:pPr>
        <w:spacing w:line="276" w:lineRule="auto"/>
        <w:jc w:val="both"/>
      </w:pPr>
    </w:p>
    <w:p w:rsidR="000831B9" w:rsidRDefault="00846A04" w:rsidP="000039C2">
      <w:pPr>
        <w:spacing w:line="276" w:lineRule="auto"/>
        <w:jc w:val="both"/>
      </w:pPr>
      <w:r w:rsidRPr="00C03D6F">
        <w:t>Αξι</w:t>
      </w:r>
      <w:r w:rsidR="008D3BB9" w:rsidRPr="00C03D6F">
        <w:t>ότιμε</w:t>
      </w:r>
      <w:r w:rsidRPr="00C03D6F">
        <w:t xml:space="preserve"> κύριε Υπουργέ</w:t>
      </w:r>
      <w:r w:rsidR="000831B9" w:rsidRPr="00C03D6F">
        <w:t xml:space="preserve">, </w:t>
      </w:r>
    </w:p>
    <w:p w:rsidR="000B3492" w:rsidRDefault="000B3492" w:rsidP="000039C2">
      <w:pPr>
        <w:spacing w:line="276" w:lineRule="auto"/>
        <w:jc w:val="both"/>
      </w:pPr>
    </w:p>
    <w:p w:rsidR="00B23C2E" w:rsidRDefault="00B23C2E" w:rsidP="000039C2">
      <w:pPr>
        <w:spacing w:line="276" w:lineRule="auto"/>
        <w:ind w:right="-58"/>
        <w:jc w:val="both"/>
      </w:pPr>
      <w:r>
        <w:t>Η πρόσφατη απόφαση της ΑΑΔΕ για ανακαθορισμό της χωρικής αρμοδιότητας των ΔΟΥ ανά τη χώρα επέφερε μεταβολές και σ</w:t>
      </w:r>
      <w:r w:rsidR="00E70D26">
        <w:t>την Π.Ε. Καστοριάς,</w:t>
      </w:r>
      <w:r>
        <w:t xml:space="preserve"> κατ’ επέκταση στη χωρική αρμοδιότητα της ΔΟΥ Καστοριάς </w:t>
      </w:r>
      <w:r w:rsidR="00E70D26">
        <w:t xml:space="preserve">, </w:t>
      </w:r>
      <w:r>
        <w:t xml:space="preserve">και συγκεκριμένα ως προς τους οικισμούς που χρησιμοποιούν τον Ταχυδρομικό Κώδικα 50007 και υπάγονταν μέχρι πρόσφατα στη ΔΟΥ Καστοριάς. </w:t>
      </w:r>
    </w:p>
    <w:p w:rsidR="00B23C2E" w:rsidRDefault="00B23C2E" w:rsidP="000039C2">
      <w:pPr>
        <w:spacing w:line="276" w:lineRule="auto"/>
        <w:ind w:right="-58"/>
        <w:jc w:val="both"/>
      </w:pPr>
    </w:p>
    <w:p w:rsidR="00B23C2E" w:rsidRDefault="00B23C2E" w:rsidP="000039C2">
      <w:pPr>
        <w:spacing w:line="276" w:lineRule="auto"/>
        <w:ind w:right="-58"/>
        <w:jc w:val="both"/>
      </w:pPr>
      <w:r>
        <w:t xml:space="preserve">Με την προαναφερθείσα απόφαση, οι οικισμοί αυτοί μεταφέρονται πλέον στη ΔΟΥ Κοζάνης. Τα χωριά που επηρεάζονται είναι το </w:t>
      </w:r>
      <w:proofErr w:type="spellStart"/>
      <w:r>
        <w:t>Επταχώρι</w:t>
      </w:r>
      <w:proofErr w:type="spellEnd"/>
      <w:r>
        <w:t xml:space="preserve">, η Χρυσή, το Πευκόφυτο και η </w:t>
      </w:r>
      <w:proofErr w:type="spellStart"/>
      <w:r>
        <w:t>Ζούζουλη</w:t>
      </w:r>
      <w:proofErr w:type="spellEnd"/>
      <w:r>
        <w:t xml:space="preserve"> που ανήκουν στη Δ.Ε. </w:t>
      </w:r>
      <w:proofErr w:type="spellStart"/>
      <w:r>
        <w:t>Αρρενών</w:t>
      </w:r>
      <w:proofErr w:type="spellEnd"/>
      <w:r>
        <w:t xml:space="preserve"> του Δήμου Νεστορίου Π.Ε. Καστοριάς.</w:t>
      </w:r>
    </w:p>
    <w:p w:rsidR="00B23C2E" w:rsidRDefault="00B23C2E" w:rsidP="000039C2">
      <w:pPr>
        <w:spacing w:line="276" w:lineRule="auto"/>
        <w:ind w:right="-58"/>
        <w:jc w:val="both"/>
      </w:pPr>
    </w:p>
    <w:p w:rsidR="000039C2" w:rsidRDefault="00B23C2E" w:rsidP="000039C2">
      <w:pPr>
        <w:spacing w:line="276" w:lineRule="auto"/>
        <w:ind w:right="-58"/>
        <w:jc w:val="both"/>
      </w:pPr>
      <w:r>
        <w:t xml:space="preserve">Η μεταβολή αυτή αντί να εξυπηρετεί και να βοηθάει τους φορολογουμένους, προκαλεί περισσότερα προβλήματα. Αρχικά, η χιλιομετρική απόσταση των οικισμών αυτών από την Καστοριά είναι σαφέστατα μικρότερη από αυτή προς την Κοζάνη, με ότι αυτό συνεπάγεται σε αυξημένο χρόνο, αντίστοιχο κόστος και ταλαιπωρία για μετάβαση. Επιπλέον, υπάρχει τακτικότερη συγκοινωνία και με δημοτικά μέσα του Δήμου Νεστορίου προς την Καστοριά, από ότι προς την Κοζάνη, που εξυπηρετούν τους πολίτες. </w:t>
      </w:r>
    </w:p>
    <w:p w:rsidR="000039C2" w:rsidRDefault="000039C2" w:rsidP="000039C2">
      <w:pPr>
        <w:spacing w:line="276" w:lineRule="auto"/>
        <w:ind w:right="-58"/>
        <w:jc w:val="both"/>
      </w:pPr>
    </w:p>
    <w:p w:rsidR="00B23C2E" w:rsidRDefault="00B23C2E" w:rsidP="000039C2">
      <w:pPr>
        <w:spacing w:line="276" w:lineRule="auto"/>
        <w:ind w:right="-58"/>
        <w:jc w:val="both"/>
      </w:pPr>
      <w:r>
        <w:t xml:space="preserve">Όλες οι </w:t>
      </w:r>
      <w:r w:rsidR="002F6D8A">
        <w:t xml:space="preserve">διοικητικές - </w:t>
      </w:r>
      <w:r w:rsidR="00E70D26">
        <w:t>οικονομικές</w:t>
      </w:r>
      <w:r>
        <w:t xml:space="preserve"> υποχρεώσεις και δοσοληψίες των κατοίκων των οικισμών αυτών αφορούν και </w:t>
      </w:r>
      <w:r w:rsidR="002F6D8A">
        <w:t>πραγματοποιούνται στην Καστοριά.</w:t>
      </w:r>
      <w:r>
        <w:t xml:space="preserve"> </w:t>
      </w:r>
      <w:r w:rsidR="002F6D8A">
        <w:t>Σ</w:t>
      </w:r>
      <w:r>
        <w:t xml:space="preserve">υνεπώς η μεταφορά των φορολογικών τους εργασιών στην Κοζάνη επιφέρει σημαντική ανατροπή στις ζωές και την επιχειρηματική τους δραστηριότητα, με σαφώς αρνητικό πρόσημο. </w:t>
      </w:r>
    </w:p>
    <w:p w:rsidR="00B23C2E" w:rsidRDefault="00B23C2E" w:rsidP="000039C2">
      <w:pPr>
        <w:spacing w:line="276" w:lineRule="auto"/>
        <w:ind w:right="-58"/>
        <w:jc w:val="both"/>
      </w:pPr>
    </w:p>
    <w:p w:rsidR="00B23C2E" w:rsidRDefault="00B23C2E" w:rsidP="000039C2">
      <w:pPr>
        <w:spacing w:line="276" w:lineRule="auto"/>
        <w:ind w:right="-58"/>
        <w:jc w:val="both"/>
      </w:pPr>
      <w:r>
        <w:t>Η φορολογι</w:t>
      </w:r>
      <w:r w:rsidR="008361A4">
        <w:t>κή Δ</w:t>
      </w:r>
      <w:r>
        <w:t xml:space="preserve">ιοίκηση </w:t>
      </w:r>
      <w:r w:rsidR="008361A4">
        <w:t xml:space="preserve">οφείλει </w:t>
      </w:r>
      <w:r>
        <w:t>να διευκολύνει τους φορολογούμενους και να δίνει κίνητρα για την ανάπτυξη επιχειρηματικής δραστηριότητας και την παραμονή των φορολογούμενων σε οικισμούς στην επαρχία και δη στην ακριτική Ελλάδα</w:t>
      </w:r>
      <w:r w:rsidR="000039C2">
        <w:t>. Ο α</w:t>
      </w:r>
      <w:r w:rsidR="008361A4">
        <w:t>κριτικός Δήμος Νεστορίου, δίνει καθημερινό αγώνα να διευκολύνει τη ζωή των δημοτών προκειμένου να διατηρηθεί ο τοπικός πληθυσμός στην περιοχή.</w:t>
      </w:r>
    </w:p>
    <w:p w:rsidR="008361A4" w:rsidRDefault="008361A4" w:rsidP="000039C2">
      <w:pPr>
        <w:spacing w:line="276" w:lineRule="auto"/>
        <w:ind w:right="-58"/>
        <w:jc w:val="both"/>
      </w:pPr>
    </w:p>
    <w:p w:rsidR="008361A4" w:rsidRDefault="008361A4" w:rsidP="000039C2">
      <w:pPr>
        <w:spacing w:line="276" w:lineRule="auto"/>
        <w:ind w:right="-58"/>
        <w:jc w:val="both"/>
      </w:pPr>
      <w:r>
        <w:t xml:space="preserve">Με δεδομένα όλα τα παραπάνω, οι κάτοικοι εκφράζουν τη διαφωνία και την έντονη διαμαρτυρία τους για την υπαγωγή των οικισμών της Δ.Ε. </w:t>
      </w:r>
      <w:proofErr w:type="spellStart"/>
      <w:r>
        <w:t>Αρρενών</w:t>
      </w:r>
      <w:proofErr w:type="spellEnd"/>
      <w:r>
        <w:t xml:space="preserve"> του Δήμου Νεστορίου, που χρησιμοποιούν τον Τ.Κ. 50007, από τη ΔΟΥ Καστοριάς στη ΔΟΥ Κοζάνης. Αυτή η αρνητική εξέλιξη προκαλεί τη δυσαρέσκεια και την αγανάκτηση τους.</w:t>
      </w:r>
    </w:p>
    <w:p w:rsidR="00B23C2E" w:rsidRDefault="00B23C2E" w:rsidP="000039C2">
      <w:pPr>
        <w:spacing w:line="276" w:lineRule="auto"/>
        <w:jc w:val="both"/>
      </w:pPr>
    </w:p>
    <w:p w:rsidR="00AC0C89" w:rsidRPr="00C03D6F" w:rsidRDefault="00AC0C89" w:rsidP="000039C2">
      <w:pPr>
        <w:spacing w:line="276" w:lineRule="auto"/>
        <w:jc w:val="both"/>
      </w:pPr>
      <w:r>
        <w:t xml:space="preserve"> </w:t>
      </w:r>
    </w:p>
    <w:p w:rsidR="00BC6D81" w:rsidRDefault="00BC6D81" w:rsidP="000039C2">
      <w:pPr>
        <w:spacing w:line="276" w:lineRule="auto"/>
        <w:jc w:val="both"/>
      </w:pPr>
      <w:r>
        <w:t>Κύριε Υπουργέ,</w:t>
      </w:r>
    </w:p>
    <w:p w:rsidR="00BC6D81" w:rsidRDefault="00BC6D81" w:rsidP="000039C2">
      <w:pPr>
        <w:spacing w:line="276" w:lineRule="auto"/>
        <w:jc w:val="both"/>
      </w:pPr>
    </w:p>
    <w:p w:rsidR="00E70D26" w:rsidRDefault="00E70D26" w:rsidP="000039C2">
      <w:pPr>
        <w:spacing w:line="276" w:lineRule="auto"/>
        <w:ind w:right="-58" w:firstLine="709"/>
        <w:jc w:val="both"/>
      </w:pPr>
      <w:r>
        <w:t xml:space="preserve">Σας ζητώ, την ανάκληση της απόφασης στο μέρος που αφορά το Δήμο Νεστορίου και δη τους οικισμούς Δ.Ε. </w:t>
      </w:r>
      <w:proofErr w:type="spellStart"/>
      <w:r>
        <w:t>Αρρενών</w:t>
      </w:r>
      <w:proofErr w:type="spellEnd"/>
      <w:r>
        <w:t xml:space="preserve"> και τη διατήρηση όλων των οικισμών του Δήμου Νεστορίου, συνεπώς και αυτών που χρησιμοποιούν τον Τ.Κ. 50007 της Δ.Ε. </w:t>
      </w:r>
      <w:proofErr w:type="spellStart"/>
      <w:r>
        <w:t>Αρρενών</w:t>
      </w:r>
      <w:proofErr w:type="spellEnd"/>
      <w:r>
        <w:t xml:space="preserve">, στην αρμοδιότητα της ΔΟΥ Καστοριάς. </w:t>
      </w:r>
    </w:p>
    <w:p w:rsidR="00E70D26" w:rsidRDefault="00E70D26" w:rsidP="000039C2">
      <w:pPr>
        <w:spacing w:line="276" w:lineRule="auto"/>
        <w:ind w:right="-58" w:firstLine="709"/>
        <w:jc w:val="both"/>
      </w:pPr>
    </w:p>
    <w:p w:rsidR="002B4C3C" w:rsidRDefault="00E70D26" w:rsidP="000039C2">
      <w:pPr>
        <w:spacing w:line="276" w:lineRule="auto"/>
        <w:ind w:right="-58" w:firstLine="709"/>
        <w:jc w:val="both"/>
      </w:pPr>
      <w:r>
        <w:t xml:space="preserve">Εναλλακτικά σας προτείνω τη μεταφορά και τη χρήση του Τ.Κ. 52051, ο οποίος χρησιμοποιείται στους οικισμούς της Δ.Ε. Νεστορίου, και από τους οικισμούς της Δ.Ε. </w:t>
      </w:r>
      <w:proofErr w:type="spellStart"/>
      <w:r>
        <w:t>Αρρενών</w:t>
      </w:r>
      <w:proofErr w:type="spellEnd"/>
      <w:r>
        <w:t>, με σκοπό τη διατήρηση των φορολογουμένων και των χωριών αυτών στην αρμοδιότητα της ΔΟΥ Καστοριάς.</w:t>
      </w:r>
    </w:p>
    <w:p w:rsidR="00E70F5C" w:rsidRDefault="00E70F5C" w:rsidP="003E294A">
      <w:pPr>
        <w:spacing w:line="276" w:lineRule="auto"/>
        <w:jc w:val="both"/>
      </w:pPr>
    </w:p>
    <w:p w:rsidR="00C03D6F" w:rsidRPr="005339E7" w:rsidRDefault="00C03D6F" w:rsidP="00C03D6F">
      <w:pPr>
        <w:spacing w:line="360" w:lineRule="auto"/>
        <w:ind w:left="5040"/>
        <w:jc w:val="center"/>
        <w:rPr>
          <w:b/>
        </w:rPr>
      </w:pPr>
      <w:r w:rsidRPr="005339E7">
        <w:rPr>
          <w:b/>
        </w:rPr>
        <w:t>Ο</w:t>
      </w:r>
      <w:r w:rsidR="00D927F2">
        <w:rPr>
          <w:b/>
        </w:rPr>
        <w:t xml:space="preserve"> </w:t>
      </w:r>
      <w:r w:rsidRPr="005339E7">
        <w:rPr>
          <w:b/>
        </w:rPr>
        <w:t>Βουλευτής</w:t>
      </w:r>
    </w:p>
    <w:p w:rsidR="00C03D6F" w:rsidRPr="00D463E7" w:rsidRDefault="00C03D6F" w:rsidP="00C03D6F">
      <w:pPr>
        <w:spacing w:line="360" w:lineRule="auto"/>
        <w:jc w:val="right"/>
        <w:rPr>
          <w:b/>
        </w:rPr>
      </w:pPr>
      <w:bookmarkStart w:id="0" w:name="_GoBack"/>
      <w:bookmarkEnd w:id="0"/>
    </w:p>
    <w:p w:rsidR="00B23C2E" w:rsidRPr="00C03D6F" w:rsidRDefault="00C03D6F" w:rsidP="00C03D6F">
      <w:pPr>
        <w:spacing w:line="360" w:lineRule="auto"/>
        <w:ind w:left="5040" w:firstLine="720"/>
      </w:pPr>
      <w:r w:rsidRPr="005339E7">
        <w:rPr>
          <w:b/>
        </w:rPr>
        <w:t>Ζήσης Τζηκαλάγιας</w:t>
      </w:r>
    </w:p>
    <w:sectPr w:rsidR="00B23C2E" w:rsidRPr="00C03D6F" w:rsidSect="001D1BAC">
      <w:headerReference w:type="default" r:id="rId8"/>
      <w:footerReference w:type="default" r:id="rId9"/>
      <w:pgSz w:w="11906" w:h="16838"/>
      <w:pgMar w:top="709"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39" w:rsidRDefault="00B10D39" w:rsidP="005827AE">
      <w:r>
        <w:separator/>
      </w:r>
    </w:p>
  </w:endnote>
  <w:endnote w:type="continuationSeparator" w:id="0">
    <w:p w:rsidR="00B10D39" w:rsidRDefault="00B10D39" w:rsidP="0058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AE" w:rsidRDefault="005827AE" w:rsidP="00A64B6B">
    <w:pPr>
      <w:tabs>
        <w:tab w:val="left" w:pos="3696"/>
        <w:tab w:val="center" w:pos="4153"/>
      </w:tabs>
      <w:rPr>
        <w:sz w:val="16"/>
        <w:szCs w:val="16"/>
      </w:rPr>
    </w:pPr>
  </w:p>
  <w:p w:rsidR="005827AE" w:rsidRPr="005827AE" w:rsidRDefault="00020C42" w:rsidP="00A64B6B">
    <w:pPr>
      <w:tabs>
        <w:tab w:val="left" w:pos="3696"/>
        <w:tab w:val="center" w:pos="4153"/>
      </w:tabs>
      <w:rPr>
        <w:sz w:val="16"/>
        <w:szCs w:val="16"/>
      </w:rPr>
    </w:pPr>
    <w:r>
      <w:rPr>
        <w:noProof/>
        <w:sz w:val="16"/>
        <w:szCs w:val="16"/>
      </w:rPr>
      <w:pict>
        <v:shapetype id="_x0000_t32" coordsize="21600,21600" o:spt="32" o:oned="t" path="m,l21600,21600e" filled="f">
          <v:path arrowok="t" fillok="f" o:connecttype="none"/>
          <o:lock v:ext="edit" shapetype="t"/>
        </v:shapetype>
        <v:shape id="_x0000_s2052" type="#_x0000_t32" style="position:absolute;margin-left:174pt;margin-top:.3pt;width:64.2pt;height:0;z-index:251662336" o:connectortype="straight" strokecolor="#548dd4 [1951]"/>
      </w:pict>
    </w:r>
    <w:r>
      <w:rPr>
        <w:noProof/>
        <w:sz w:val="16"/>
        <w:szCs w:val="16"/>
      </w:rPr>
      <w:pict>
        <v:shape id="_x0000_s2051" type="#_x0000_t32" style="position:absolute;margin-left:174pt;margin-top:.3pt;width:64.2pt;height:0;z-index:251661312" o:connectortype="straight" strokecolor="#4f81bd [3204]" strokeweight="1pt">
          <v:shadow type="perspective" color="#243f60 [1604]" offset="1pt" offset2="-3pt"/>
        </v:shape>
      </w:pict>
    </w:r>
    <w:r w:rsidR="00A64B6B">
      <w:rPr>
        <w:sz w:val="16"/>
        <w:szCs w:val="16"/>
      </w:rPr>
      <w:tab/>
    </w:r>
    <w:r w:rsidR="00A64B6B">
      <w:rPr>
        <w:sz w:val="16"/>
        <w:szCs w:val="16"/>
      </w:rPr>
      <w:tab/>
    </w:r>
    <w:r>
      <w:rPr>
        <w:noProof/>
        <w:sz w:val="16"/>
        <w:szCs w:val="16"/>
      </w:rPr>
      <w:pict>
        <v:shape id="_x0000_s2049" type="#_x0000_t32" style="position:absolute;margin-left:174pt;margin-top:.3pt;width:64.2pt;height:0;z-index:251658240;mso-position-horizontal-relative:text;mso-position-vertical-relative:text" o:connectortype="straight" strokecolor="#8db3e2 [1311]" strokeweight="1pt">
          <v:shadow type="perspective" color="#243f60 [1604]" opacity=".5" offset="1pt" offset2="-1pt"/>
        </v:shape>
      </w:pict>
    </w:r>
  </w:p>
  <w:p w:rsidR="005827AE" w:rsidRPr="00A5133E" w:rsidRDefault="005827AE" w:rsidP="005827AE">
    <w:pPr>
      <w:jc w:val="center"/>
      <w:rPr>
        <w:sz w:val="16"/>
        <w:szCs w:val="16"/>
      </w:rPr>
    </w:pPr>
    <w:r w:rsidRPr="00A5133E">
      <w:rPr>
        <w:sz w:val="16"/>
        <w:szCs w:val="16"/>
      </w:rPr>
      <w:t xml:space="preserve">Βουλής 4, ΤΚ 10562, Αθήνα. </w:t>
    </w:r>
    <w:proofErr w:type="spellStart"/>
    <w:r w:rsidRPr="00A5133E">
      <w:rPr>
        <w:sz w:val="16"/>
        <w:szCs w:val="16"/>
      </w:rPr>
      <w:t>Τηλ</w:t>
    </w:r>
    <w:proofErr w:type="spellEnd"/>
    <w:r w:rsidRPr="00A5133E">
      <w:rPr>
        <w:sz w:val="16"/>
        <w:szCs w:val="16"/>
      </w:rPr>
      <w:t>: 2103706171, 2103706371</w:t>
    </w:r>
  </w:p>
  <w:p w:rsidR="005827AE" w:rsidRPr="00A5133E" w:rsidRDefault="005827AE" w:rsidP="005827AE">
    <w:pPr>
      <w:jc w:val="center"/>
      <w:rPr>
        <w:sz w:val="16"/>
        <w:szCs w:val="16"/>
      </w:rPr>
    </w:pPr>
    <w:r w:rsidRPr="00A5133E">
      <w:rPr>
        <w:sz w:val="16"/>
        <w:szCs w:val="16"/>
      </w:rPr>
      <w:t xml:space="preserve">Αθανασίου Διάκου 10, ΤΚ 52100, Καστοριά. </w:t>
    </w:r>
    <w:proofErr w:type="spellStart"/>
    <w:r w:rsidRPr="00A5133E">
      <w:rPr>
        <w:sz w:val="16"/>
        <w:szCs w:val="16"/>
      </w:rPr>
      <w:t>Τηλ</w:t>
    </w:r>
    <w:proofErr w:type="spellEnd"/>
    <w:r w:rsidRPr="00A5133E">
      <w:rPr>
        <w:sz w:val="16"/>
        <w:szCs w:val="16"/>
      </w:rPr>
      <w:t xml:space="preserve">: 24670 27503, </w:t>
    </w:r>
  </w:p>
  <w:p w:rsidR="005827AE" w:rsidRPr="00FD004A" w:rsidRDefault="005827AE" w:rsidP="005827AE">
    <w:pPr>
      <w:jc w:val="center"/>
      <w:rPr>
        <w:b/>
        <w:sz w:val="16"/>
        <w:szCs w:val="16"/>
      </w:rPr>
    </w:pPr>
    <w:proofErr w:type="gramStart"/>
    <w:r w:rsidRPr="00A5133E">
      <w:rPr>
        <w:sz w:val="16"/>
        <w:szCs w:val="16"/>
        <w:lang w:val="en-US"/>
      </w:rPr>
      <w:t>email</w:t>
    </w:r>
    <w:proofErr w:type="gramEnd"/>
    <w:r w:rsidRPr="00A5133E">
      <w:rPr>
        <w:sz w:val="16"/>
        <w:szCs w:val="16"/>
      </w:rPr>
      <w:t xml:space="preserve">: </w:t>
    </w:r>
    <w:proofErr w:type="spellStart"/>
    <w:r w:rsidRPr="00A5133E">
      <w:rPr>
        <w:sz w:val="16"/>
        <w:szCs w:val="16"/>
        <w:lang w:val="en-US"/>
      </w:rPr>
      <w:t>tzikalagias</w:t>
    </w:r>
    <w:proofErr w:type="spellEnd"/>
    <w:r w:rsidRPr="00A5133E">
      <w:rPr>
        <w:sz w:val="16"/>
        <w:szCs w:val="16"/>
      </w:rPr>
      <w:t>@</w:t>
    </w:r>
    <w:proofErr w:type="spellStart"/>
    <w:r w:rsidRPr="00A5133E">
      <w:rPr>
        <w:sz w:val="16"/>
        <w:szCs w:val="16"/>
        <w:lang w:val="en-US"/>
      </w:rPr>
      <w:t>gmail</w:t>
    </w:r>
    <w:proofErr w:type="spellEnd"/>
    <w:r w:rsidRPr="00A5133E">
      <w:rPr>
        <w:sz w:val="16"/>
        <w:szCs w:val="16"/>
      </w:rPr>
      <w:t>.</w:t>
    </w:r>
    <w:r w:rsidRPr="00A5133E">
      <w:rPr>
        <w:sz w:val="16"/>
        <w:szCs w:val="16"/>
        <w:lang w:val="en-US"/>
      </w:rPr>
      <w:t>com</w:t>
    </w:r>
  </w:p>
  <w:p w:rsidR="005827AE" w:rsidRPr="00FD004A" w:rsidRDefault="005827AE" w:rsidP="005827AE">
    <w:pPr>
      <w:rPr>
        <w:b/>
        <w:sz w:val="16"/>
        <w:szCs w:val="16"/>
      </w:rPr>
    </w:pPr>
  </w:p>
  <w:p w:rsidR="005827AE" w:rsidRDefault="000758D7">
    <w:pPr>
      <w:pStyle w:val="a6"/>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39" w:rsidRDefault="00B10D39" w:rsidP="005827AE">
      <w:r>
        <w:separator/>
      </w:r>
    </w:p>
  </w:footnote>
  <w:footnote w:type="continuationSeparator" w:id="0">
    <w:p w:rsidR="00B10D39" w:rsidRDefault="00B10D39" w:rsidP="0058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4A" w:rsidRDefault="00C86A22">
    <w:pPr>
      <w:pStyle w:val="a5"/>
    </w:pPr>
    <w:r w:rsidRPr="00C86A22">
      <w:rPr>
        <w:noProof/>
      </w:rPr>
      <w:drawing>
        <wp:anchor distT="0" distB="0" distL="114300" distR="114300" simplePos="0" relativeHeight="251660288" behindDoc="0" locked="0" layoutInCell="1" allowOverlap="1">
          <wp:simplePos x="0" y="0"/>
          <wp:positionH relativeFrom="column">
            <wp:posOffset>2114550</wp:posOffset>
          </wp:positionH>
          <wp:positionV relativeFrom="paragraph">
            <wp:posOffset>83820</wp:posOffset>
          </wp:positionV>
          <wp:extent cx="946785" cy="571500"/>
          <wp:effectExtent l="19050" t="0" r="5715" b="0"/>
          <wp:wrapSquare wrapText="bothSides"/>
          <wp:docPr id="2" name="Εικόνα 1"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vouli"/>
                  <pic:cNvPicPr>
                    <a:picLocks noChangeAspect="1" noChangeArrowheads="1"/>
                  </pic:cNvPicPr>
                </pic:nvPicPr>
                <pic:blipFill>
                  <a:blip r:embed="rId1" cstate="print"/>
                  <a:srcRect/>
                  <a:stretch>
                    <a:fillRect/>
                  </a:stretch>
                </pic:blipFill>
                <pic:spPr bwMode="auto">
                  <a:xfrm>
                    <a:off x="0" y="0"/>
                    <a:ext cx="946785" cy="571500"/>
                  </a:xfrm>
                  <a:prstGeom prst="rect">
                    <a:avLst/>
                  </a:prstGeom>
                  <a:noFill/>
                  <a:ln w="9525">
                    <a:noFill/>
                    <a:miter lim="800000"/>
                    <a:headEnd/>
                    <a:tailEnd/>
                  </a:ln>
                </pic:spPr>
              </pic:pic>
            </a:graphicData>
          </a:graphic>
        </wp:anchor>
      </w:drawing>
    </w:r>
  </w:p>
  <w:p w:rsidR="00FD004A" w:rsidRDefault="00FD004A">
    <w:pPr>
      <w:pStyle w:val="a5"/>
    </w:pPr>
  </w:p>
  <w:p w:rsidR="00FD004A" w:rsidRDefault="00FD004A">
    <w:pPr>
      <w:pStyle w:val="a5"/>
    </w:pPr>
  </w:p>
  <w:p w:rsidR="00C86A22" w:rsidRDefault="00C86A22">
    <w:pPr>
      <w:pStyle w:val="a5"/>
    </w:pPr>
  </w:p>
  <w:p w:rsidR="00C86A22" w:rsidRDefault="00C86A22">
    <w:pPr>
      <w:pStyle w:val="a5"/>
    </w:pPr>
  </w:p>
  <w:p w:rsidR="00C86A22" w:rsidRPr="00475B8B" w:rsidRDefault="00C86A22" w:rsidP="00C86A22">
    <w:pPr>
      <w:jc w:val="center"/>
    </w:pPr>
    <w:r w:rsidRPr="00475B8B">
      <w:t xml:space="preserve">ΒΟΥΛΗ ΤΩΝ ΕΛΛΗΝΩΝ        </w:t>
    </w:r>
  </w:p>
  <w:p w:rsidR="00C86A22" w:rsidRDefault="00C86A22" w:rsidP="00C86A22">
    <w:pPr>
      <w:jc w:val="center"/>
      <w:rPr>
        <w:b/>
      </w:rPr>
    </w:pPr>
  </w:p>
  <w:p w:rsidR="00C86A22" w:rsidRPr="00EF37CE" w:rsidRDefault="00C86A22" w:rsidP="00C86A22">
    <w:pPr>
      <w:jc w:val="center"/>
      <w:rPr>
        <w:b/>
        <w:sz w:val="22"/>
        <w:szCs w:val="22"/>
      </w:rPr>
    </w:pPr>
    <w:r>
      <w:rPr>
        <w:b/>
        <w:sz w:val="22"/>
        <w:szCs w:val="22"/>
      </w:rPr>
      <w:t>ΖΗΣΗΣ ΤΖΗΚΑΛΑΓΙΑΣ</w:t>
    </w:r>
  </w:p>
  <w:p w:rsidR="00C86A22" w:rsidRDefault="00C86A22" w:rsidP="00C86A22">
    <w:pPr>
      <w:pStyle w:val="a5"/>
    </w:pPr>
    <w:r>
      <w:rPr>
        <w:sz w:val="20"/>
        <w:szCs w:val="20"/>
      </w:rPr>
      <w:tab/>
      <w:t>Βουλευτής Ν. Καστοριάς</w:t>
    </w:r>
    <w:r w:rsidRPr="00D875C8">
      <w:rPr>
        <w:sz w:val="20"/>
        <w:szCs w:val="20"/>
      </w:rPr>
      <w:t xml:space="preserve"> – ΝΕΑ ΔΗΜΟΚΡΑΤΙΑ</w:t>
    </w:r>
  </w:p>
  <w:p w:rsidR="00C86A22" w:rsidRDefault="00C86A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7CF4"/>
    <w:multiLevelType w:val="hybridMultilevel"/>
    <w:tmpl w:val="BBDA2A38"/>
    <w:lvl w:ilvl="0" w:tplc="F8EAD868">
      <w:numFmt w:val="bullet"/>
      <w:lvlText w:val="•"/>
      <w:lvlJc w:val="left"/>
      <w:pPr>
        <w:ind w:left="1080" w:hanging="72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5964C1"/>
    <w:multiLevelType w:val="hybridMultilevel"/>
    <w:tmpl w:val="3AB6A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093CA5"/>
    <w:multiLevelType w:val="hybridMultilevel"/>
    <w:tmpl w:val="65DE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51DE3"/>
    <w:multiLevelType w:val="hybridMultilevel"/>
    <w:tmpl w:val="865A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95180"/>
    <w:multiLevelType w:val="hybridMultilevel"/>
    <w:tmpl w:val="AACE26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45B47F2"/>
    <w:multiLevelType w:val="hybridMultilevel"/>
    <w:tmpl w:val="C924EB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8D637B6"/>
    <w:multiLevelType w:val="hybridMultilevel"/>
    <w:tmpl w:val="E0083B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4F3173"/>
    <w:multiLevelType w:val="hybridMultilevel"/>
    <w:tmpl w:val="24EE45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A6B56A3"/>
    <w:multiLevelType w:val="hybridMultilevel"/>
    <w:tmpl w:val="3CCC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620C0"/>
    <w:multiLevelType w:val="hybridMultilevel"/>
    <w:tmpl w:val="306636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02757F9"/>
    <w:multiLevelType w:val="hybridMultilevel"/>
    <w:tmpl w:val="C16A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618E1"/>
    <w:multiLevelType w:val="hybridMultilevel"/>
    <w:tmpl w:val="3FAC02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7C73B92"/>
    <w:multiLevelType w:val="hybridMultilevel"/>
    <w:tmpl w:val="3B00D6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B7D1E0B"/>
    <w:multiLevelType w:val="hybridMultilevel"/>
    <w:tmpl w:val="50203BF6"/>
    <w:lvl w:ilvl="0" w:tplc="0408000F">
      <w:start w:val="1"/>
      <w:numFmt w:val="decimal"/>
      <w:lvlText w:val="%1."/>
      <w:lvlJc w:val="left"/>
      <w:pPr>
        <w:tabs>
          <w:tab w:val="num" w:pos="786"/>
        </w:tabs>
        <w:ind w:left="786" w:hanging="360"/>
      </w:pPr>
    </w:lvl>
    <w:lvl w:ilvl="1" w:tplc="CB2C095C">
      <w:start w:val="1"/>
      <w:numFmt w:val="bullet"/>
      <w:lvlText w:val=""/>
      <w:lvlJc w:val="left"/>
      <w:pPr>
        <w:tabs>
          <w:tab w:val="num" w:pos="1440"/>
        </w:tabs>
        <w:ind w:left="1440" w:hanging="360"/>
      </w:pPr>
      <w:rPr>
        <w:rFonts w:ascii="Symbol" w:hAnsi="Symbol" w:hint="default"/>
        <w:color w:val="auto"/>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687A566E"/>
    <w:multiLevelType w:val="hybridMultilevel"/>
    <w:tmpl w:val="F32204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2DA7585"/>
    <w:multiLevelType w:val="hybridMultilevel"/>
    <w:tmpl w:val="A0742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3460F39"/>
    <w:multiLevelType w:val="hybridMultilevel"/>
    <w:tmpl w:val="729E8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9742EE8"/>
    <w:multiLevelType w:val="hybridMultilevel"/>
    <w:tmpl w:val="EF66A4EA"/>
    <w:lvl w:ilvl="0" w:tplc="FB6E72F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1F3BD3"/>
    <w:multiLevelType w:val="hybridMultilevel"/>
    <w:tmpl w:val="ACC8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4"/>
  </w:num>
  <w:num w:numId="5">
    <w:abstractNumId w:val="5"/>
  </w:num>
  <w:num w:numId="6">
    <w:abstractNumId w:val="6"/>
  </w:num>
  <w:num w:numId="7">
    <w:abstractNumId w:val="12"/>
  </w:num>
  <w:num w:numId="8">
    <w:abstractNumId w:val="1"/>
  </w:num>
  <w:num w:numId="9">
    <w:abstractNumId w:val="16"/>
  </w:num>
  <w:num w:numId="10">
    <w:abstractNumId w:val="1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7"/>
  </w:num>
  <w:num w:numId="15">
    <w:abstractNumId w:val="18"/>
  </w:num>
  <w:num w:numId="16">
    <w:abstractNumId w:val="8"/>
  </w:num>
  <w:num w:numId="17">
    <w:abstractNumId w:val="2"/>
  </w:num>
  <w:num w:numId="18">
    <w:abstractNumId w:val="17"/>
  </w:num>
  <w:num w:numId="19">
    <w:abstractNumId w:val="10"/>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colormenu v:ext="edit" strokecolor="none [1951]"/>
    </o:shapedefaults>
    <o:shapelayout v:ext="edit">
      <o:idmap v:ext="edit" data="2"/>
      <o:rules v:ext="edit">
        <o:r id="V:Rule4" type="connector" idref="#_x0000_s2051"/>
        <o:r id="V:Rule5" type="connector" idref="#_x0000_s2052"/>
        <o:r id="V:Rule6"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290B1F"/>
    <w:rsid w:val="00002095"/>
    <w:rsid w:val="000039C2"/>
    <w:rsid w:val="00003E3E"/>
    <w:rsid w:val="00005BD2"/>
    <w:rsid w:val="00020C42"/>
    <w:rsid w:val="00023CFA"/>
    <w:rsid w:val="000351FC"/>
    <w:rsid w:val="00036176"/>
    <w:rsid w:val="000453AD"/>
    <w:rsid w:val="000470AB"/>
    <w:rsid w:val="0005000A"/>
    <w:rsid w:val="000521DE"/>
    <w:rsid w:val="000541AD"/>
    <w:rsid w:val="000550FF"/>
    <w:rsid w:val="000551AD"/>
    <w:rsid w:val="0006611A"/>
    <w:rsid w:val="00071ECD"/>
    <w:rsid w:val="000758D7"/>
    <w:rsid w:val="00075D6C"/>
    <w:rsid w:val="000831B9"/>
    <w:rsid w:val="00084E1F"/>
    <w:rsid w:val="000862B9"/>
    <w:rsid w:val="00087C63"/>
    <w:rsid w:val="000949D6"/>
    <w:rsid w:val="000B1C6D"/>
    <w:rsid w:val="000B209F"/>
    <w:rsid w:val="000B3492"/>
    <w:rsid w:val="000B38A7"/>
    <w:rsid w:val="000C36AE"/>
    <w:rsid w:val="000E25B8"/>
    <w:rsid w:val="000E71EE"/>
    <w:rsid w:val="000F73DC"/>
    <w:rsid w:val="001032DA"/>
    <w:rsid w:val="0010672F"/>
    <w:rsid w:val="001119E0"/>
    <w:rsid w:val="001119E6"/>
    <w:rsid w:val="001131FF"/>
    <w:rsid w:val="00122B8F"/>
    <w:rsid w:val="00132A9D"/>
    <w:rsid w:val="001358CC"/>
    <w:rsid w:val="001432CE"/>
    <w:rsid w:val="0015300C"/>
    <w:rsid w:val="00163598"/>
    <w:rsid w:val="0018183E"/>
    <w:rsid w:val="00192386"/>
    <w:rsid w:val="001A3523"/>
    <w:rsid w:val="001B25E0"/>
    <w:rsid w:val="001B4206"/>
    <w:rsid w:val="001B71A6"/>
    <w:rsid w:val="001C2B1D"/>
    <w:rsid w:val="001C2C36"/>
    <w:rsid w:val="001C4329"/>
    <w:rsid w:val="001D1BAC"/>
    <w:rsid w:val="001E1F0A"/>
    <w:rsid w:val="001F0B09"/>
    <w:rsid w:val="001F45A5"/>
    <w:rsid w:val="0020070C"/>
    <w:rsid w:val="002054EA"/>
    <w:rsid w:val="00206CEC"/>
    <w:rsid w:val="00210A1E"/>
    <w:rsid w:val="00221601"/>
    <w:rsid w:val="002249B2"/>
    <w:rsid w:val="00237D95"/>
    <w:rsid w:val="00244A4F"/>
    <w:rsid w:val="00262007"/>
    <w:rsid w:val="002758B7"/>
    <w:rsid w:val="00280259"/>
    <w:rsid w:val="00290B1F"/>
    <w:rsid w:val="00291B88"/>
    <w:rsid w:val="00296DB3"/>
    <w:rsid w:val="002A72DE"/>
    <w:rsid w:val="002B4C3C"/>
    <w:rsid w:val="002F0671"/>
    <w:rsid w:val="002F6D8A"/>
    <w:rsid w:val="002F6F47"/>
    <w:rsid w:val="003253EA"/>
    <w:rsid w:val="00327388"/>
    <w:rsid w:val="003373E2"/>
    <w:rsid w:val="00344B84"/>
    <w:rsid w:val="00346FBB"/>
    <w:rsid w:val="003616BC"/>
    <w:rsid w:val="00376564"/>
    <w:rsid w:val="003845B2"/>
    <w:rsid w:val="003851A5"/>
    <w:rsid w:val="0038538C"/>
    <w:rsid w:val="00397D90"/>
    <w:rsid w:val="003A419C"/>
    <w:rsid w:val="003A52F7"/>
    <w:rsid w:val="003A71C3"/>
    <w:rsid w:val="003C09E8"/>
    <w:rsid w:val="003C12B8"/>
    <w:rsid w:val="003C54D9"/>
    <w:rsid w:val="003E032F"/>
    <w:rsid w:val="003E294A"/>
    <w:rsid w:val="003E73C4"/>
    <w:rsid w:val="003E792F"/>
    <w:rsid w:val="004049F7"/>
    <w:rsid w:val="00405D02"/>
    <w:rsid w:val="00411FB0"/>
    <w:rsid w:val="0042112B"/>
    <w:rsid w:val="004215E9"/>
    <w:rsid w:val="00431687"/>
    <w:rsid w:val="004347C6"/>
    <w:rsid w:val="00440AB6"/>
    <w:rsid w:val="00441572"/>
    <w:rsid w:val="00442045"/>
    <w:rsid w:val="004615D7"/>
    <w:rsid w:val="0046196B"/>
    <w:rsid w:val="00463628"/>
    <w:rsid w:val="00466BDC"/>
    <w:rsid w:val="00470070"/>
    <w:rsid w:val="00473B4F"/>
    <w:rsid w:val="00491741"/>
    <w:rsid w:val="004A259C"/>
    <w:rsid w:val="004A6724"/>
    <w:rsid w:val="004A74AD"/>
    <w:rsid w:val="004B252B"/>
    <w:rsid w:val="004D0F42"/>
    <w:rsid w:val="004D29BD"/>
    <w:rsid w:val="004D4119"/>
    <w:rsid w:val="004E420F"/>
    <w:rsid w:val="004E5047"/>
    <w:rsid w:val="004F571D"/>
    <w:rsid w:val="004F6090"/>
    <w:rsid w:val="00506702"/>
    <w:rsid w:val="005120EC"/>
    <w:rsid w:val="00512CD6"/>
    <w:rsid w:val="0051434D"/>
    <w:rsid w:val="00516499"/>
    <w:rsid w:val="005339E7"/>
    <w:rsid w:val="005435CA"/>
    <w:rsid w:val="005437D3"/>
    <w:rsid w:val="00550E74"/>
    <w:rsid w:val="005576BE"/>
    <w:rsid w:val="00557832"/>
    <w:rsid w:val="00563EE4"/>
    <w:rsid w:val="005827AE"/>
    <w:rsid w:val="005B28C6"/>
    <w:rsid w:val="005D1509"/>
    <w:rsid w:val="005E6576"/>
    <w:rsid w:val="005E769A"/>
    <w:rsid w:val="005F68F1"/>
    <w:rsid w:val="006049FA"/>
    <w:rsid w:val="006142EC"/>
    <w:rsid w:val="00615BF4"/>
    <w:rsid w:val="006324D5"/>
    <w:rsid w:val="0064029C"/>
    <w:rsid w:val="00652295"/>
    <w:rsid w:val="0065641A"/>
    <w:rsid w:val="00661031"/>
    <w:rsid w:val="00661E0C"/>
    <w:rsid w:val="0066405E"/>
    <w:rsid w:val="00674E52"/>
    <w:rsid w:val="00674EDD"/>
    <w:rsid w:val="00683638"/>
    <w:rsid w:val="00692141"/>
    <w:rsid w:val="006A23B2"/>
    <w:rsid w:val="006A7549"/>
    <w:rsid w:val="006B6B5F"/>
    <w:rsid w:val="006E3689"/>
    <w:rsid w:val="006F06B3"/>
    <w:rsid w:val="006F3095"/>
    <w:rsid w:val="006F386C"/>
    <w:rsid w:val="00705278"/>
    <w:rsid w:val="00715493"/>
    <w:rsid w:val="00715AE7"/>
    <w:rsid w:val="0071685A"/>
    <w:rsid w:val="00724F1D"/>
    <w:rsid w:val="00731FF1"/>
    <w:rsid w:val="00740877"/>
    <w:rsid w:val="0074708C"/>
    <w:rsid w:val="007538FB"/>
    <w:rsid w:val="00765A1D"/>
    <w:rsid w:val="00773B9A"/>
    <w:rsid w:val="00782A6D"/>
    <w:rsid w:val="00782CC3"/>
    <w:rsid w:val="00784429"/>
    <w:rsid w:val="007A0CC2"/>
    <w:rsid w:val="007A2CC6"/>
    <w:rsid w:val="007A6620"/>
    <w:rsid w:val="007B29A7"/>
    <w:rsid w:val="007B3D8B"/>
    <w:rsid w:val="007C65E8"/>
    <w:rsid w:val="007D4C19"/>
    <w:rsid w:val="007E1968"/>
    <w:rsid w:val="007F2C18"/>
    <w:rsid w:val="0080675B"/>
    <w:rsid w:val="00811555"/>
    <w:rsid w:val="00813613"/>
    <w:rsid w:val="00814DBE"/>
    <w:rsid w:val="00815808"/>
    <w:rsid w:val="00823A21"/>
    <w:rsid w:val="00834ABC"/>
    <w:rsid w:val="008361A4"/>
    <w:rsid w:val="00842D12"/>
    <w:rsid w:val="00846A04"/>
    <w:rsid w:val="0085584D"/>
    <w:rsid w:val="00856F4A"/>
    <w:rsid w:val="008617F9"/>
    <w:rsid w:val="00863597"/>
    <w:rsid w:val="00875072"/>
    <w:rsid w:val="00883B05"/>
    <w:rsid w:val="008934B4"/>
    <w:rsid w:val="008A4B7F"/>
    <w:rsid w:val="008A52AD"/>
    <w:rsid w:val="008A7D2D"/>
    <w:rsid w:val="008C02C2"/>
    <w:rsid w:val="008C610C"/>
    <w:rsid w:val="008D3BB9"/>
    <w:rsid w:val="008D4C13"/>
    <w:rsid w:val="008F58B5"/>
    <w:rsid w:val="008F7B2F"/>
    <w:rsid w:val="00902042"/>
    <w:rsid w:val="009022E9"/>
    <w:rsid w:val="00903610"/>
    <w:rsid w:val="00903B15"/>
    <w:rsid w:val="00907B30"/>
    <w:rsid w:val="00912E37"/>
    <w:rsid w:val="009135F2"/>
    <w:rsid w:val="0092555A"/>
    <w:rsid w:val="00937E89"/>
    <w:rsid w:val="00942E16"/>
    <w:rsid w:val="0094704E"/>
    <w:rsid w:val="00954430"/>
    <w:rsid w:val="00955D1E"/>
    <w:rsid w:val="00963777"/>
    <w:rsid w:val="009651E8"/>
    <w:rsid w:val="00967879"/>
    <w:rsid w:val="0097641E"/>
    <w:rsid w:val="00987088"/>
    <w:rsid w:val="00994AC6"/>
    <w:rsid w:val="00995ED6"/>
    <w:rsid w:val="009B5BF0"/>
    <w:rsid w:val="009C1F73"/>
    <w:rsid w:val="009C798F"/>
    <w:rsid w:val="009D1623"/>
    <w:rsid w:val="009D5205"/>
    <w:rsid w:val="009E1124"/>
    <w:rsid w:val="009F62EC"/>
    <w:rsid w:val="00A01C71"/>
    <w:rsid w:val="00A07CD4"/>
    <w:rsid w:val="00A10547"/>
    <w:rsid w:val="00A20DA8"/>
    <w:rsid w:val="00A3070F"/>
    <w:rsid w:val="00A3366C"/>
    <w:rsid w:val="00A3450E"/>
    <w:rsid w:val="00A43652"/>
    <w:rsid w:val="00A5133E"/>
    <w:rsid w:val="00A54FDA"/>
    <w:rsid w:val="00A555E9"/>
    <w:rsid w:val="00A60C92"/>
    <w:rsid w:val="00A64B6B"/>
    <w:rsid w:val="00A663DC"/>
    <w:rsid w:val="00A71419"/>
    <w:rsid w:val="00A75E4E"/>
    <w:rsid w:val="00A77074"/>
    <w:rsid w:val="00A92B05"/>
    <w:rsid w:val="00A92C94"/>
    <w:rsid w:val="00A93BB0"/>
    <w:rsid w:val="00A954F5"/>
    <w:rsid w:val="00A976B4"/>
    <w:rsid w:val="00AA6274"/>
    <w:rsid w:val="00AC0C89"/>
    <w:rsid w:val="00AC4115"/>
    <w:rsid w:val="00AE67B6"/>
    <w:rsid w:val="00AE6BB3"/>
    <w:rsid w:val="00B06D5C"/>
    <w:rsid w:val="00B10D39"/>
    <w:rsid w:val="00B10D78"/>
    <w:rsid w:val="00B1471A"/>
    <w:rsid w:val="00B2241F"/>
    <w:rsid w:val="00B23C2E"/>
    <w:rsid w:val="00B33592"/>
    <w:rsid w:val="00B437F9"/>
    <w:rsid w:val="00B5200D"/>
    <w:rsid w:val="00B5463D"/>
    <w:rsid w:val="00B57F79"/>
    <w:rsid w:val="00B80E9E"/>
    <w:rsid w:val="00B83E58"/>
    <w:rsid w:val="00BC2CFC"/>
    <w:rsid w:val="00BC6A80"/>
    <w:rsid w:val="00BC6D81"/>
    <w:rsid w:val="00BD0845"/>
    <w:rsid w:val="00BD4B91"/>
    <w:rsid w:val="00BD6E14"/>
    <w:rsid w:val="00BE02E8"/>
    <w:rsid w:val="00BE3DEF"/>
    <w:rsid w:val="00BF1E2D"/>
    <w:rsid w:val="00C03D6F"/>
    <w:rsid w:val="00C361D3"/>
    <w:rsid w:val="00C40959"/>
    <w:rsid w:val="00C52835"/>
    <w:rsid w:val="00C5607E"/>
    <w:rsid w:val="00C6183A"/>
    <w:rsid w:val="00C6502C"/>
    <w:rsid w:val="00C75CEE"/>
    <w:rsid w:val="00C81355"/>
    <w:rsid w:val="00C81803"/>
    <w:rsid w:val="00C86A22"/>
    <w:rsid w:val="00C91549"/>
    <w:rsid w:val="00CA0799"/>
    <w:rsid w:val="00CA2E29"/>
    <w:rsid w:val="00CA37C0"/>
    <w:rsid w:val="00CA6494"/>
    <w:rsid w:val="00CC14EC"/>
    <w:rsid w:val="00CC689C"/>
    <w:rsid w:val="00CD0830"/>
    <w:rsid w:val="00CD1502"/>
    <w:rsid w:val="00CE03E6"/>
    <w:rsid w:val="00CE2939"/>
    <w:rsid w:val="00CF4B0C"/>
    <w:rsid w:val="00CF58AB"/>
    <w:rsid w:val="00D01750"/>
    <w:rsid w:val="00D039CA"/>
    <w:rsid w:val="00D06F23"/>
    <w:rsid w:val="00D14298"/>
    <w:rsid w:val="00D14E60"/>
    <w:rsid w:val="00D205E2"/>
    <w:rsid w:val="00D244DC"/>
    <w:rsid w:val="00D4661A"/>
    <w:rsid w:val="00D61B00"/>
    <w:rsid w:val="00D82BA2"/>
    <w:rsid w:val="00D8633B"/>
    <w:rsid w:val="00D875C8"/>
    <w:rsid w:val="00D87ED5"/>
    <w:rsid w:val="00D902C8"/>
    <w:rsid w:val="00D927DC"/>
    <w:rsid w:val="00D927F2"/>
    <w:rsid w:val="00D94411"/>
    <w:rsid w:val="00DB73B6"/>
    <w:rsid w:val="00DC4898"/>
    <w:rsid w:val="00DD05E6"/>
    <w:rsid w:val="00DE195D"/>
    <w:rsid w:val="00DE4394"/>
    <w:rsid w:val="00DE6FB3"/>
    <w:rsid w:val="00E0086E"/>
    <w:rsid w:val="00E064E2"/>
    <w:rsid w:val="00E11A22"/>
    <w:rsid w:val="00E163A0"/>
    <w:rsid w:val="00E22421"/>
    <w:rsid w:val="00E230B7"/>
    <w:rsid w:val="00E30DE0"/>
    <w:rsid w:val="00E31259"/>
    <w:rsid w:val="00E31B4C"/>
    <w:rsid w:val="00E33669"/>
    <w:rsid w:val="00E33DB0"/>
    <w:rsid w:val="00E402F2"/>
    <w:rsid w:val="00E46D1E"/>
    <w:rsid w:val="00E51141"/>
    <w:rsid w:val="00E70D26"/>
    <w:rsid w:val="00E70F5C"/>
    <w:rsid w:val="00E74B59"/>
    <w:rsid w:val="00E931F8"/>
    <w:rsid w:val="00E965FD"/>
    <w:rsid w:val="00EA2CAE"/>
    <w:rsid w:val="00ED0CB8"/>
    <w:rsid w:val="00EE6C78"/>
    <w:rsid w:val="00EF37CE"/>
    <w:rsid w:val="00EF3B6A"/>
    <w:rsid w:val="00EF6FFB"/>
    <w:rsid w:val="00F03655"/>
    <w:rsid w:val="00F064D4"/>
    <w:rsid w:val="00F1294B"/>
    <w:rsid w:val="00F16827"/>
    <w:rsid w:val="00F37744"/>
    <w:rsid w:val="00F458ED"/>
    <w:rsid w:val="00F620FA"/>
    <w:rsid w:val="00F63D94"/>
    <w:rsid w:val="00F763C6"/>
    <w:rsid w:val="00F82540"/>
    <w:rsid w:val="00F93428"/>
    <w:rsid w:val="00F94022"/>
    <w:rsid w:val="00FA08C7"/>
    <w:rsid w:val="00FA0942"/>
    <w:rsid w:val="00FA5F61"/>
    <w:rsid w:val="00FB5550"/>
    <w:rsid w:val="00FB580C"/>
    <w:rsid w:val="00FC3695"/>
    <w:rsid w:val="00FC3A9D"/>
    <w:rsid w:val="00FD004A"/>
    <w:rsid w:val="00FE37EB"/>
    <w:rsid w:val="00FE56ED"/>
    <w:rsid w:val="00FF5BCD"/>
    <w:rsid w:val="00FF74E5"/>
    <w:rsid w:val="00FF7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1951]"/>
    </o:shapedefaults>
    <o:shapelayout v:ext="edit">
      <o:idmap v:ext="edit" data="1"/>
    </o:shapelayout>
  </w:shapeDefaults>
  <w:decimalSymbol w:val=","/>
  <w:listSeparator w:val=";"/>
  <w15:docId w15:val="{7D3C8330-FB48-4EBF-A48A-9D61D17E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B1F"/>
    <w:rPr>
      <w:rFonts w:ascii="Times New Roman" w:eastAsia="Times New Roman" w:hAnsi="Times New Roman"/>
      <w:sz w:val="24"/>
      <w:szCs w:val="24"/>
    </w:rPr>
  </w:style>
  <w:style w:type="paragraph" w:styleId="1">
    <w:name w:val="heading 1"/>
    <w:basedOn w:val="a"/>
    <w:next w:val="a"/>
    <w:link w:val="1Char"/>
    <w:qFormat/>
    <w:rsid w:val="0071685A"/>
    <w:pPr>
      <w:keepNext/>
      <w:jc w:val="center"/>
      <w:outlineLvl w:val="0"/>
    </w:pPr>
    <w:rPr>
      <w:b/>
      <w:bCs/>
    </w:rPr>
  </w:style>
  <w:style w:type="paragraph" w:styleId="2">
    <w:name w:val="heading 2"/>
    <w:basedOn w:val="a"/>
    <w:next w:val="a"/>
    <w:link w:val="2Char"/>
    <w:qFormat/>
    <w:rsid w:val="0071685A"/>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0B1F"/>
    <w:rPr>
      <w:rFonts w:ascii="Tahoma" w:hAnsi="Tahoma" w:cs="Tahoma"/>
      <w:sz w:val="16"/>
      <w:szCs w:val="16"/>
    </w:rPr>
  </w:style>
  <w:style w:type="character" w:customStyle="1" w:styleId="Char">
    <w:name w:val="Κείμενο πλαισίου Char"/>
    <w:basedOn w:val="a0"/>
    <w:link w:val="a3"/>
    <w:uiPriority w:val="99"/>
    <w:semiHidden/>
    <w:rsid w:val="00290B1F"/>
    <w:rPr>
      <w:rFonts w:ascii="Tahoma" w:eastAsia="Times New Roman" w:hAnsi="Tahoma" w:cs="Tahoma"/>
      <w:sz w:val="16"/>
      <w:szCs w:val="16"/>
      <w:lang w:eastAsia="el-GR"/>
    </w:rPr>
  </w:style>
  <w:style w:type="character" w:customStyle="1" w:styleId="1Char">
    <w:name w:val="Επικεφαλίδα 1 Char"/>
    <w:basedOn w:val="a0"/>
    <w:link w:val="1"/>
    <w:rsid w:val="0071685A"/>
    <w:rPr>
      <w:rFonts w:ascii="Times New Roman" w:eastAsia="Times New Roman" w:hAnsi="Times New Roman"/>
      <w:b/>
      <w:bCs/>
      <w:sz w:val="24"/>
      <w:szCs w:val="24"/>
    </w:rPr>
  </w:style>
  <w:style w:type="character" w:customStyle="1" w:styleId="2Char">
    <w:name w:val="Επικεφαλίδα 2 Char"/>
    <w:basedOn w:val="a0"/>
    <w:link w:val="2"/>
    <w:rsid w:val="0071685A"/>
    <w:rPr>
      <w:rFonts w:ascii="Times New Roman" w:eastAsia="Times New Roman" w:hAnsi="Times New Roman"/>
      <w:b/>
      <w:bCs/>
      <w:sz w:val="24"/>
      <w:szCs w:val="24"/>
    </w:rPr>
  </w:style>
  <w:style w:type="paragraph" w:styleId="a4">
    <w:name w:val="List Paragraph"/>
    <w:basedOn w:val="a"/>
    <w:uiPriority w:val="34"/>
    <w:qFormat/>
    <w:rsid w:val="00E163A0"/>
    <w:pPr>
      <w:ind w:left="720"/>
      <w:contextualSpacing/>
    </w:pPr>
  </w:style>
  <w:style w:type="character" w:styleId="-">
    <w:name w:val="Hyperlink"/>
    <w:basedOn w:val="a0"/>
    <w:uiPriority w:val="99"/>
    <w:unhideWhenUsed/>
    <w:rsid w:val="00856F4A"/>
    <w:rPr>
      <w:color w:val="0000FF" w:themeColor="hyperlink"/>
      <w:u w:val="single"/>
    </w:rPr>
  </w:style>
  <w:style w:type="paragraph" w:styleId="a5">
    <w:name w:val="header"/>
    <w:basedOn w:val="a"/>
    <w:link w:val="Char0"/>
    <w:uiPriority w:val="99"/>
    <w:unhideWhenUsed/>
    <w:rsid w:val="005827AE"/>
    <w:pPr>
      <w:tabs>
        <w:tab w:val="center" w:pos="4153"/>
        <w:tab w:val="right" w:pos="8306"/>
      </w:tabs>
    </w:pPr>
  </w:style>
  <w:style w:type="character" w:customStyle="1" w:styleId="Char0">
    <w:name w:val="Κεφαλίδα Char"/>
    <w:basedOn w:val="a0"/>
    <w:link w:val="a5"/>
    <w:uiPriority w:val="99"/>
    <w:rsid w:val="005827AE"/>
    <w:rPr>
      <w:rFonts w:ascii="Times New Roman" w:eastAsia="Times New Roman" w:hAnsi="Times New Roman"/>
      <w:sz w:val="24"/>
      <w:szCs w:val="24"/>
    </w:rPr>
  </w:style>
  <w:style w:type="paragraph" w:styleId="a6">
    <w:name w:val="footer"/>
    <w:basedOn w:val="a"/>
    <w:link w:val="Char1"/>
    <w:uiPriority w:val="99"/>
    <w:unhideWhenUsed/>
    <w:rsid w:val="005827AE"/>
    <w:pPr>
      <w:tabs>
        <w:tab w:val="center" w:pos="4153"/>
        <w:tab w:val="right" w:pos="8306"/>
      </w:tabs>
    </w:pPr>
  </w:style>
  <w:style w:type="character" w:customStyle="1" w:styleId="Char1">
    <w:name w:val="Υποσέλιδο Char"/>
    <w:basedOn w:val="a0"/>
    <w:link w:val="a6"/>
    <w:uiPriority w:val="99"/>
    <w:rsid w:val="005827A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338">
      <w:bodyDiv w:val="1"/>
      <w:marLeft w:val="0"/>
      <w:marRight w:val="0"/>
      <w:marTop w:val="0"/>
      <w:marBottom w:val="0"/>
      <w:divBdr>
        <w:top w:val="none" w:sz="0" w:space="0" w:color="auto"/>
        <w:left w:val="none" w:sz="0" w:space="0" w:color="auto"/>
        <w:bottom w:val="none" w:sz="0" w:space="0" w:color="auto"/>
        <w:right w:val="none" w:sz="0" w:space="0" w:color="auto"/>
      </w:divBdr>
    </w:div>
    <w:div w:id="480315479">
      <w:bodyDiv w:val="1"/>
      <w:marLeft w:val="0"/>
      <w:marRight w:val="0"/>
      <w:marTop w:val="0"/>
      <w:marBottom w:val="0"/>
      <w:divBdr>
        <w:top w:val="none" w:sz="0" w:space="0" w:color="auto"/>
        <w:left w:val="none" w:sz="0" w:space="0" w:color="auto"/>
        <w:bottom w:val="none" w:sz="0" w:space="0" w:color="auto"/>
        <w:right w:val="none" w:sz="0" w:space="0" w:color="auto"/>
      </w:divBdr>
    </w:div>
    <w:div w:id="580602086">
      <w:bodyDiv w:val="1"/>
      <w:marLeft w:val="0"/>
      <w:marRight w:val="0"/>
      <w:marTop w:val="0"/>
      <w:marBottom w:val="0"/>
      <w:divBdr>
        <w:top w:val="none" w:sz="0" w:space="0" w:color="auto"/>
        <w:left w:val="none" w:sz="0" w:space="0" w:color="auto"/>
        <w:bottom w:val="none" w:sz="0" w:space="0" w:color="auto"/>
        <w:right w:val="none" w:sz="0" w:space="0" w:color="auto"/>
      </w:divBdr>
      <w:divsChild>
        <w:div w:id="1229538539">
          <w:marLeft w:val="0"/>
          <w:marRight w:val="0"/>
          <w:marTop w:val="0"/>
          <w:marBottom w:val="0"/>
          <w:divBdr>
            <w:top w:val="none" w:sz="0" w:space="0" w:color="auto"/>
            <w:left w:val="none" w:sz="0" w:space="0" w:color="auto"/>
            <w:bottom w:val="none" w:sz="0" w:space="0" w:color="auto"/>
            <w:right w:val="none" w:sz="0" w:space="0" w:color="auto"/>
          </w:divBdr>
        </w:div>
      </w:divsChild>
    </w:div>
    <w:div w:id="674573091">
      <w:bodyDiv w:val="1"/>
      <w:marLeft w:val="0"/>
      <w:marRight w:val="0"/>
      <w:marTop w:val="0"/>
      <w:marBottom w:val="0"/>
      <w:divBdr>
        <w:top w:val="none" w:sz="0" w:space="0" w:color="auto"/>
        <w:left w:val="none" w:sz="0" w:space="0" w:color="auto"/>
        <w:bottom w:val="none" w:sz="0" w:space="0" w:color="auto"/>
        <w:right w:val="none" w:sz="0" w:space="0" w:color="auto"/>
      </w:divBdr>
    </w:div>
    <w:div w:id="724842042">
      <w:bodyDiv w:val="1"/>
      <w:marLeft w:val="0"/>
      <w:marRight w:val="0"/>
      <w:marTop w:val="0"/>
      <w:marBottom w:val="0"/>
      <w:divBdr>
        <w:top w:val="none" w:sz="0" w:space="0" w:color="auto"/>
        <w:left w:val="none" w:sz="0" w:space="0" w:color="auto"/>
        <w:bottom w:val="none" w:sz="0" w:space="0" w:color="auto"/>
        <w:right w:val="none" w:sz="0" w:space="0" w:color="auto"/>
      </w:divBdr>
    </w:div>
    <w:div w:id="758327579">
      <w:bodyDiv w:val="1"/>
      <w:marLeft w:val="0"/>
      <w:marRight w:val="0"/>
      <w:marTop w:val="0"/>
      <w:marBottom w:val="0"/>
      <w:divBdr>
        <w:top w:val="none" w:sz="0" w:space="0" w:color="auto"/>
        <w:left w:val="none" w:sz="0" w:space="0" w:color="auto"/>
        <w:bottom w:val="none" w:sz="0" w:space="0" w:color="auto"/>
        <w:right w:val="none" w:sz="0" w:space="0" w:color="auto"/>
      </w:divBdr>
    </w:div>
    <w:div w:id="784813198">
      <w:bodyDiv w:val="1"/>
      <w:marLeft w:val="0"/>
      <w:marRight w:val="0"/>
      <w:marTop w:val="0"/>
      <w:marBottom w:val="0"/>
      <w:divBdr>
        <w:top w:val="none" w:sz="0" w:space="0" w:color="auto"/>
        <w:left w:val="none" w:sz="0" w:space="0" w:color="auto"/>
        <w:bottom w:val="none" w:sz="0" w:space="0" w:color="auto"/>
        <w:right w:val="none" w:sz="0" w:space="0" w:color="auto"/>
      </w:divBdr>
    </w:div>
    <w:div w:id="858396433">
      <w:bodyDiv w:val="1"/>
      <w:marLeft w:val="0"/>
      <w:marRight w:val="0"/>
      <w:marTop w:val="0"/>
      <w:marBottom w:val="0"/>
      <w:divBdr>
        <w:top w:val="none" w:sz="0" w:space="0" w:color="auto"/>
        <w:left w:val="none" w:sz="0" w:space="0" w:color="auto"/>
        <w:bottom w:val="none" w:sz="0" w:space="0" w:color="auto"/>
        <w:right w:val="none" w:sz="0" w:space="0" w:color="auto"/>
      </w:divBdr>
    </w:div>
    <w:div w:id="891573837">
      <w:bodyDiv w:val="1"/>
      <w:marLeft w:val="0"/>
      <w:marRight w:val="0"/>
      <w:marTop w:val="0"/>
      <w:marBottom w:val="0"/>
      <w:divBdr>
        <w:top w:val="none" w:sz="0" w:space="0" w:color="auto"/>
        <w:left w:val="none" w:sz="0" w:space="0" w:color="auto"/>
        <w:bottom w:val="none" w:sz="0" w:space="0" w:color="auto"/>
        <w:right w:val="none" w:sz="0" w:space="0" w:color="auto"/>
      </w:divBdr>
    </w:div>
    <w:div w:id="13923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180F-CA3C-4D04-B7E6-2BCFC592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441</Words>
  <Characters>2383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account</cp:lastModifiedBy>
  <cp:revision>6</cp:revision>
  <cp:lastPrinted>2022-05-30T10:29:00Z</cp:lastPrinted>
  <dcterms:created xsi:type="dcterms:W3CDTF">2022-05-30T09:39:00Z</dcterms:created>
  <dcterms:modified xsi:type="dcterms:W3CDTF">2022-05-30T18:05:00Z</dcterms:modified>
</cp:coreProperties>
</file>